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76204" w14:textId="30119BF2" w:rsidR="00FA6B20" w:rsidRPr="00FC03B6" w:rsidRDefault="00060358">
      <w:pPr>
        <w:pStyle w:val="Tekstpodstawowy"/>
        <w:tabs>
          <w:tab w:val="left" w:pos="6327"/>
        </w:tabs>
        <w:spacing w:before="77"/>
        <w:ind w:left="1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postępowania</w:t>
      </w:r>
      <w:r w:rsidR="00FD6EAA">
        <w:rPr>
          <w:rFonts w:ascii="Times New Roman" w:hAnsi="Times New Roman" w:cs="Times New Roman"/>
          <w:sz w:val="24"/>
          <w:szCs w:val="24"/>
        </w:rPr>
        <w:t>: PCZ-SPZPS/IV/1/23</w:t>
      </w:r>
      <w:r w:rsidR="00576EA0" w:rsidRPr="00FC03B6">
        <w:rPr>
          <w:rFonts w:ascii="Times New Roman" w:hAnsi="Times New Roman" w:cs="Times New Roman"/>
          <w:sz w:val="24"/>
          <w:szCs w:val="24"/>
        </w:rPr>
        <w:tab/>
        <w:t>Załącznik</w:t>
      </w:r>
      <w:r w:rsidR="00D9601C">
        <w:rPr>
          <w:rFonts w:ascii="Times New Roman" w:hAnsi="Times New Roman" w:cs="Times New Roman"/>
          <w:sz w:val="24"/>
          <w:szCs w:val="24"/>
        </w:rPr>
        <w:t xml:space="preserve"> </w:t>
      </w:r>
      <w:r w:rsidR="00576EA0" w:rsidRPr="00FC03B6">
        <w:rPr>
          <w:rFonts w:ascii="Times New Roman" w:hAnsi="Times New Roman" w:cs="Times New Roman"/>
          <w:sz w:val="24"/>
          <w:szCs w:val="24"/>
        </w:rPr>
        <w:t>nr</w:t>
      </w:r>
      <w:r w:rsidR="00D9601C">
        <w:rPr>
          <w:rFonts w:ascii="Times New Roman" w:hAnsi="Times New Roman" w:cs="Times New Roman"/>
          <w:sz w:val="24"/>
          <w:szCs w:val="24"/>
        </w:rPr>
        <w:t xml:space="preserve"> </w:t>
      </w:r>
      <w:r w:rsidR="00A52846">
        <w:rPr>
          <w:rFonts w:ascii="Times New Roman" w:hAnsi="Times New Roman" w:cs="Times New Roman"/>
          <w:sz w:val="24"/>
          <w:szCs w:val="24"/>
        </w:rPr>
        <w:t xml:space="preserve">7 </w:t>
      </w:r>
      <w:r w:rsidR="00576EA0" w:rsidRPr="00FC03B6">
        <w:rPr>
          <w:rFonts w:ascii="Times New Roman" w:hAnsi="Times New Roman" w:cs="Times New Roman"/>
          <w:sz w:val="24"/>
          <w:szCs w:val="24"/>
        </w:rPr>
        <w:t xml:space="preserve">do </w:t>
      </w:r>
      <w:r w:rsidR="00D9601C">
        <w:rPr>
          <w:rFonts w:ascii="Times New Roman" w:hAnsi="Times New Roman" w:cs="Times New Roman"/>
          <w:sz w:val="24"/>
          <w:szCs w:val="24"/>
        </w:rPr>
        <w:t xml:space="preserve"> </w:t>
      </w:r>
      <w:r w:rsidR="00576EA0" w:rsidRPr="00FC03B6">
        <w:rPr>
          <w:rFonts w:ascii="Times New Roman" w:hAnsi="Times New Roman" w:cs="Times New Roman"/>
          <w:sz w:val="24"/>
          <w:szCs w:val="24"/>
        </w:rPr>
        <w:t>SWZ</w:t>
      </w:r>
    </w:p>
    <w:p w14:paraId="4BB81037" w14:textId="77777777" w:rsidR="00FA6B20" w:rsidRPr="00FC03B6" w:rsidRDefault="00FA6B20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6F52E2DF" w14:textId="77777777" w:rsidR="00FA6B20" w:rsidRPr="004F6917" w:rsidRDefault="00CE4DBE">
      <w:pPr>
        <w:pStyle w:val="Tekstpodstawowy"/>
        <w:spacing w:before="186"/>
        <w:ind w:left="209" w:right="208"/>
        <w:jc w:val="center"/>
        <w:rPr>
          <w:rFonts w:ascii="Times New Roman" w:hAnsi="Times New Roman" w:cs="Times New Roman"/>
          <w:sz w:val="22"/>
          <w:szCs w:val="22"/>
        </w:rPr>
      </w:pPr>
      <w:r w:rsidRPr="004F6917">
        <w:rPr>
          <w:rFonts w:ascii="Times New Roman" w:hAnsi="Times New Roman" w:cs="Times New Roman"/>
          <w:sz w:val="22"/>
          <w:szCs w:val="22"/>
        </w:rPr>
        <w:t>Opis</w:t>
      </w:r>
      <w:r w:rsidR="00D9601C">
        <w:rPr>
          <w:rFonts w:ascii="Times New Roman" w:hAnsi="Times New Roman" w:cs="Times New Roman"/>
          <w:sz w:val="22"/>
          <w:szCs w:val="22"/>
        </w:rPr>
        <w:t xml:space="preserve"> </w:t>
      </w:r>
      <w:r w:rsidRPr="004F6917">
        <w:rPr>
          <w:rFonts w:ascii="Times New Roman" w:hAnsi="Times New Roman" w:cs="Times New Roman"/>
          <w:sz w:val="22"/>
          <w:szCs w:val="22"/>
        </w:rPr>
        <w:t>przedmiotu</w:t>
      </w:r>
      <w:r w:rsidR="00D9601C">
        <w:rPr>
          <w:rFonts w:ascii="Times New Roman" w:hAnsi="Times New Roman" w:cs="Times New Roman"/>
          <w:sz w:val="22"/>
          <w:szCs w:val="22"/>
        </w:rPr>
        <w:t xml:space="preserve"> </w:t>
      </w:r>
      <w:r w:rsidRPr="004F6917">
        <w:rPr>
          <w:rFonts w:ascii="Times New Roman" w:hAnsi="Times New Roman" w:cs="Times New Roman"/>
          <w:sz w:val="22"/>
          <w:szCs w:val="22"/>
        </w:rPr>
        <w:t>zamówienia</w:t>
      </w:r>
    </w:p>
    <w:p w14:paraId="59D67D7F" w14:textId="77777777" w:rsidR="00FA6B20" w:rsidRPr="00C575E3" w:rsidRDefault="00FA6B20">
      <w:pPr>
        <w:pStyle w:val="Tekstpodstawowy"/>
        <w:spacing w:before="10"/>
        <w:rPr>
          <w:rFonts w:ascii="Times New Roman" w:hAnsi="Times New Roman" w:cs="Times New Roman"/>
          <w:sz w:val="22"/>
          <w:szCs w:val="22"/>
        </w:rPr>
      </w:pPr>
    </w:p>
    <w:p w14:paraId="14994DFA" w14:textId="77777777" w:rsidR="00576EA0" w:rsidRPr="00C575E3" w:rsidRDefault="00576EA0">
      <w:pPr>
        <w:pStyle w:val="Tekstpodstawowy"/>
        <w:spacing w:before="1"/>
        <w:ind w:left="210" w:right="160"/>
        <w:jc w:val="center"/>
        <w:rPr>
          <w:rFonts w:ascii="Times New Roman" w:hAnsi="Times New Roman" w:cs="Times New Roman"/>
          <w:iCs/>
          <w:sz w:val="24"/>
          <w:szCs w:val="24"/>
        </w:rPr>
      </w:pPr>
      <w:bookmarkStart w:id="0" w:name="_Hlk131414153"/>
      <w:r w:rsidRPr="00C575E3">
        <w:rPr>
          <w:rFonts w:ascii="Times New Roman" w:hAnsi="Times New Roman" w:cs="Times New Roman"/>
          <w:iCs/>
          <w:sz w:val="22"/>
          <w:szCs w:val="22"/>
        </w:rPr>
        <w:t>„</w:t>
      </w:r>
      <w:r w:rsidRPr="00C575E3">
        <w:rPr>
          <w:rFonts w:ascii="Times New Roman" w:hAnsi="Times New Roman" w:cs="Times New Roman"/>
          <w:iCs/>
          <w:sz w:val="24"/>
          <w:szCs w:val="24"/>
        </w:rPr>
        <w:t>Dostawa</w:t>
      </w:r>
      <w:r w:rsidR="00D9601C" w:rsidRPr="00C575E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C03B6" w:rsidRPr="00C575E3">
        <w:rPr>
          <w:rFonts w:ascii="Times New Roman" w:hAnsi="Times New Roman" w:cs="Times New Roman"/>
          <w:iCs/>
          <w:sz w:val="24"/>
          <w:szCs w:val="24"/>
        </w:rPr>
        <w:t>wraz z</w:t>
      </w:r>
      <w:r w:rsidR="00D9601C" w:rsidRPr="00C575E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575E3">
        <w:rPr>
          <w:rFonts w:ascii="Times New Roman" w:hAnsi="Times New Roman" w:cs="Times New Roman"/>
          <w:iCs/>
          <w:sz w:val="24"/>
          <w:szCs w:val="24"/>
        </w:rPr>
        <w:t>montaż</w:t>
      </w:r>
      <w:r w:rsidR="00FC03B6" w:rsidRPr="00C575E3">
        <w:rPr>
          <w:rFonts w:ascii="Times New Roman" w:hAnsi="Times New Roman" w:cs="Times New Roman"/>
          <w:iCs/>
          <w:sz w:val="24"/>
          <w:szCs w:val="24"/>
        </w:rPr>
        <w:t>em</w:t>
      </w:r>
      <w:r w:rsidR="00D9601C" w:rsidRPr="00C575E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575E3">
        <w:rPr>
          <w:rFonts w:ascii="Times New Roman" w:hAnsi="Times New Roman" w:cs="Times New Roman"/>
          <w:iCs/>
          <w:sz w:val="24"/>
          <w:szCs w:val="24"/>
        </w:rPr>
        <w:t>rolet</w:t>
      </w:r>
      <w:r w:rsidR="00D9601C" w:rsidRPr="00C575E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575E3">
        <w:rPr>
          <w:rFonts w:ascii="Times New Roman" w:hAnsi="Times New Roman" w:cs="Times New Roman"/>
          <w:iCs/>
          <w:sz w:val="24"/>
          <w:szCs w:val="24"/>
        </w:rPr>
        <w:t>wewnętrznych</w:t>
      </w:r>
      <w:r w:rsidR="00D9601C" w:rsidRPr="00C575E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575E3">
        <w:rPr>
          <w:rFonts w:ascii="Times New Roman" w:hAnsi="Times New Roman" w:cs="Times New Roman"/>
          <w:iCs/>
          <w:sz w:val="24"/>
          <w:szCs w:val="24"/>
        </w:rPr>
        <w:t>w</w:t>
      </w:r>
      <w:r w:rsidR="00D9601C" w:rsidRPr="00C575E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575E3">
        <w:rPr>
          <w:rFonts w:ascii="Times New Roman" w:hAnsi="Times New Roman" w:cs="Times New Roman"/>
          <w:iCs/>
          <w:sz w:val="24"/>
          <w:szCs w:val="24"/>
        </w:rPr>
        <w:t>budynku Powiatowego Centrum Zdrowia – Samodzielnego Publicznego Zespołu Przychodni Specjalistycznych</w:t>
      </w:r>
      <w:r w:rsidR="00D9601C" w:rsidRPr="00C575E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575E3">
        <w:rPr>
          <w:rFonts w:ascii="Times New Roman" w:hAnsi="Times New Roman" w:cs="Times New Roman"/>
          <w:bCs w:val="0"/>
          <w:iCs/>
          <w:sz w:val="24"/>
          <w:szCs w:val="24"/>
        </w:rPr>
        <w:t>we Włocławku</w:t>
      </w:r>
      <w:r w:rsidRPr="00C575E3">
        <w:rPr>
          <w:rFonts w:ascii="Times New Roman" w:hAnsi="Times New Roman" w:cs="Times New Roman"/>
          <w:iCs/>
          <w:sz w:val="24"/>
          <w:szCs w:val="24"/>
        </w:rPr>
        <w:t>”</w:t>
      </w:r>
      <w:bookmarkEnd w:id="0"/>
    </w:p>
    <w:p w14:paraId="58512551" w14:textId="77777777" w:rsidR="00FA6B20" w:rsidRPr="00153A70" w:rsidRDefault="00FA6B20">
      <w:pPr>
        <w:pStyle w:val="Tekstpodstawowy"/>
        <w:rPr>
          <w:rFonts w:ascii="Times New Roman" w:hAnsi="Times New Roman" w:cs="Times New Roman"/>
          <w:iCs/>
          <w:sz w:val="24"/>
          <w:szCs w:val="24"/>
        </w:rPr>
      </w:pPr>
    </w:p>
    <w:p w14:paraId="3C1188CA" w14:textId="77777777" w:rsidR="00FA6B20" w:rsidRPr="004F6917" w:rsidRDefault="00CE4DBE" w:rsidP="00C575E3">
      <w:pPr>
        <w:pStyle w:val="Tekstpodstawowy"/>
        <w:numPr>
          <w:ilvl w:val="0"/>
          <w:numId w:val="4"/>
        </w:numPr>
        <w:spacing w:before="160"/>
        <w:jc w:val="both"/>
        <w:rPr>
          <w:rFonts w:ascii="Times New Roman" w:hAnsi="Times New Roman" w:cs="Times New Roman"/>
          <w:sz w:val="22"/>
          <w:szCs w:val="22"/>
        </w:rPr>
      </w:pPr>
      <w:r w:rsidRPr="004F6917">
        <w:rPr>
          <w:rFonts w:ascii="Times New Roman" w:hAnsi="Times New Roman" w:cs="Times New Roman"/>
          <w:sz w:val="22"/>
          <w:szCs w:val="22"/>
        </w:rPr>
        <w:t>Szczegółowy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F6917">
        <w:rPr>
          <w:rFonts w:ascii="Times New Roman" w:hAnsi="Times New Roman" w:cs="Times New Roman"/>
          <w:sz w:val="22"/>
          <w:szCs w:val="22"/>
        </w:rPr>
        <w:t>opis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F6917">
        <w:rPr>
          <w:rFonts w:ascii="Times New Roman" w:hAnsi="Times New Roman" w:cs="Times New Roman"/>
          <w:sz w:val="22"/>
          <w:szCs w:val="22"/>
        </w:rPr>
        <w:t>przedmiotu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F6917">
        <w:rPr>
          <w:rFonts w:ascii="Times New Roman" w:hAnsi="Times New Roman" w:cs="Times New Roman"/>
          <w:sz w:val="22"/>
          <w:szCs w:val="22"/>
        </w:rPr>
        <w:t>zamówienia:</w:t>
      </w:r>
    </w:p>
    <w:p w14:paraId="07B98A99" w14:textId="77777777" w:rsidR="00FA6B20" w:rsidRPr="004F6917" w:rsidRDefault="00FA6B20" w:rsidP="007E64EE">
      <w:pPr>
        <w:pStyle w:val="Tekstpodstawowy"/>
        <w:spacing w:before="2"/>
        <w:jc w:val="both"/>
        <w:rPr>
          <w:rFonts w:ascii="Times New Roman" w:hAnsi="Times New Roman" w:cs="Times New Roman"/>
          <w:sz w:val="22"/>
          <w:szCs w:val="22"/>
        </w:rPr>
      </w:pPr>
    </w:p>
    <w:p w14:paraId="7406C18E" w14:textId="75D6640E" w:rsidR="00FA6B20" w:rsidRPr="004F6917" w:rsidRDefault="00D948FE" w:rsidP="007E64EE">
      <w:pPr>
        <w:ind w:left="116" w:right="85"/>
        <w:jc w:val="both"/>
        <w:rPr>
          <w:rFonts w:ascii="Times New Roman" w:hAnsi="Times New Roman" w:cs="Times New Roman"/>
          <w:b/>
        </w:rPr>
      </w:pPr>
      <w:r w:rsidRPr="004E291E">
        <w:rPr>
          <w:rFonts w:ascii="Times New Roman" w:eastAsia="Times New Roman" w:hAnsi="Times New Roman" w:cs="Times New Roman"/>
          <w:sz w:val="24"/>
          <w:szCs w:val="24"/>
        </w:rPr>
        <w:t>Przedmiotem zamówienia jest</w:t>
      </w:r>
      <w:r w:rsidR="00E56ECB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4E29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6EC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E291E">
        <w:rPr>
          <w:rFonts w:ascii="Times New Roman" w:hAnsi="Times New Roman" w:cs="Times New Roman"/>
          <w:bCs/>
          <w:iCs/>
          <w:sz w:val="24"/>
          <w:szCs w:val="24"/>
        </w:rPr>
        <w:t>ostawa</w:t>
      </w:r>
      <w:r w:rsidRPr="00FA4574">
        <w:rPr>
          <w:rFonts w:ascii="Times New Roman" w:hAnsi="Times New Roman" w:cs="Times New Roman"/>
          <w:bCs/>
          <w:iCs/>
          <w:sz w:val="24"/>
          <w:szCs w:val="24"/>
        </w:rPr>
        <w:t xml:space="preserve"> wraz z montażem rolet wewnętrznych w budynku Powiatowego Centrum Zdrowia – Samodzielnego Publicznego Zespołu Przychodni Specjalistycznych we Włocławk</w:t>
      </w:r>
      <w:r>
        <w:rPr>
          <w:rFonts w:ascii="Times New Roman" w:hAnsi="Times New Roman" w:cs="Times New Roman"/>
          <w:bCs/>
          <w:iCs/>
          <w:sz w:val="24"/>
          <w:szCs w:val="24"/>
        </w:rPr>
        <w:t>u o wymiarach:</w:t>
      </w:r>
    </w:p>
    <w:p w14:paraId="423C6AB5" w14:textId="77777777" w:rsidR="00FA6B20" w:rsidRPr="004F6917" w:rsidRDefault="00FA6B20" w:rsidP="007E64EE">
      <w:pPr>
        <w:pStyle w:val="Tekstpodstawowy"/>
        <w:jc w:val="both"/>
        <w:rPr>
          <w:rFonts w:ascii="Times New Roman" w:hAnsi="Times New Roman" w:cs="Times New Roman"/>
          <w:sz w:val="22"/>
          <w:szCs w:val="22"/>
        </w:rPr>
      </w:pPr>
    </w:p>
    <w:p w14:paraId="22D680FD" w14:textId="77777777" w:rsidR="00FA6B20" w:rsidRDefault="00D948FE" w:rsidP="00D948FE">
      <w:pPr>
        <w:pStyle w:val="Akapitzlist"/>
        <w:numPr>
          <w:ilvl w:val="0"/>
          <w:numId w:val="3"/>
        </w:numPr>
        <w:tabs>
          <w:tab w:val="left" w:pos="239"/>
        </w:tabs>
        <w:spacing w:before="1" w:line="229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</w:t>
      </w:r>
      <w:r w:rsidR="00CE4DBE" w:rsidRPr="004F6917">
        <w:rPr>
          <w:rFonts w:ascii="Times New Roman" w:hAnsi="Times New Roman" w:cs="Times New Roman"/>
          <w:b/>
        </w:rPr>
        <w:t>olety</w:t>
      </w:r>
      <w:r>
        <w:rPr>
          <w:rFonts w:ascii="Times New Roman" w:hAnsi="Times New Roman" w:cs="Times New Roman"/>
          <w:b/>
        </w:rPr>
        <w:t xml:space="preserve"> </w:t>
      </w:r>
      <w:r w:rsidR="00576EA0" w:rsidRPr="004F6917">
        <w:rPr>
          <w:rFonts w:ascii="Times New Roman" w:hAnsi="Times New Roman" w:cs="Times New Roman"/>
          <w:b/>
          <w:spacing w:val="-3"/>
        </w:rPr>
        <w:t xml:space="preserve">w ilości </w:t>
      </w:r>
      <w:r w:rsidR="00576EA0" w:rsidRPr="004F6917">
        <w:rPr>
          <w:rFonts w:ascii="Times New Roman" w:hAnsi="Times New Roman" w:cs="Times New Roman"/>
          <w:b/>
        </w:rPr>
        <w:t>142</w:t>
      </w:r>
      <w:r w:rsidR="00CE4DBE">
        <w:rPr>
          <w:rFonts w:ascii="Times New Roman" w:hAnsi="Times New Roman" w:cs="Times New Roman"/>
          <w:b/>
        </w:rPr>
        <w:t xml:space="preserve"> </w:t>
      </w:r>
      <w:r w:rsidR="00CE4DBE" w:rsidRPr="004F6917">
        <w:rPr>
          <w:rFonts w:ascii="Times New Roman" w:hAnsi="Times New Roman" w:cs="Times New Roman"/>
          <w:b/>
        </w:rPr>
        <w:t>szt</w:t>
      </w:r>
      <w:r w:rsidR="00CE4DBE" w:rsidRPr="004F6917">
        <w:rPr>
          <w:rFonts w:ascii="Times New Roman" w:hAnsi="Times New Roman" w:cs="Times New Roman"/>
        </w:rPr>
        <w:t>.</w:t>
      </w:r>
      <w:r w:rsidR="00CE4DBE">
        <w:rPr>
          <w:rFonts w:ascii="Times New Roman" w:hAnsi="Times New Roman" w:cs="Times New Roman"/>
        </w:rPr>
        <w:t xml:space="preserve"> </w:t>
      </w:r>
      <w:r w:rsidR="00CE4DBE" w:rsidRPr="004F6917">
        <w:rPr>
          <w:rFonts w:ascii="Times New Roman" w:hAnsi="Times New Roman" w:cs="Times New Roman"/>
        </w:rPr>
        <w:t>o</w:t>
      </w:r>
      <w:r w:rsidR="00CE4DBE">
        <w:rPr>
          <w:rFonts w:ascii="Times New Roman" w:hAnsi="Times New Roman" w:cs="Times New Roman"/>
        </w:rPr>
        <w:t xml:space="preserve"> </w:t>
      </w:r>
      <w:r w:rsidR="00CE4DBE" w:rsidRPr="004F6917">
        <w:rPr>
          <w:rFonts w:ascii="Times New Roman" w:hAnsi="Times New Roman" w:cs="Times New Roman"/>
        </w:rPr>
        <w:t>wymiarach</w:t>
      </w:r>
      <w:r w:rsidR="00CE4DBE">
        <w:rPr>
          <w:rFonts w:ascii="Times New Roman" w:hAnsi="Times New Roman" w:cs="Times New Roman"/>
        </w:rPr>
        <w:t xml:space="preserve"> </w:t>
      </w:r>
      <w:r w:rsidR="00CE4DBE" w:rsidRPr="004F6917">
        <w:rPr>
          <w:rFonts w:ascii="Times New Roman" w:hAnsi="Times New Roman" w:cs="Times New Roman"/>
        </w:rPr>
        <w:t>12</w:t>
      </w:r>
      <w:r w:rsidR="00576EA0" w:rsidRPr="004F6917">
        <w:rPr>
          <w:rFonts w:ascii="Times New Roman" w:hAnsi="Times New Roman" w:cs="Times New Roman"/>
        </w:rPr>
        <w:t>0</w:t>
      </w:r>
      <w:r w:rsidR="00CE4DBE" w:rsidRPr="004F6917">
        <w:rPr>
          <w:rFonts w:ascii="Times New Roman" w:hAnsi="Times New Roman" w:cs="Times New Roman"/>
        </w:rPr>
        <w:t>0</w:t>
      </w:r>
      <w:r w:rsidR="00CE4DBE">
        <w:rPr>
          <w:rFonts w:ascii="Times New Roman" w:hAnsi="Times New Roman" w:cs="Times New Roman"/>
        </w:rPr>
        <w:t xml:space="preserve"> </w:t>
      </w:r>
      <w:r w:rsidR="00576EA0" w:rsidRPr="004F6917">
        <w:rPr>
          <w:rFonts w:ascii="Times New Roman" w:hAnsi="Times New Roman" w:cs="Times New Roman"/>
          <w:spacing w:val="-3"/>
        </w:rPr>
        <w:t>m</w:t>
      </w:r>
      <w:r w:rsidR="00CE4DBE" w:rsidRPr="004F6917">
        <w:rPr>
          <w:rFonts w:ascii="Times New Roman" w:hAnsi="Times New Roman" w:cs="Times New Roman"/>
        </w:rPr>
        <w:t>m</w:t>
      </w:r>
      <w:r w:rsidR="00CE4DBE">
        <w:rPr>
          <w:rFonts w:ascii="Times New Roman" w:hAnsi="Times New Roman" w:cs="Times New Roman"/>
        </w:rPr>
        <w:t xml:space="preserve"> </w:t>
      </w:r>
      <w:r w:rsidR="00CE4DBE" w:rsidRPr="004F6917"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 xml:space="preserve"> </w:t>
      </w:r>
      <w:r w:rsidR="00576EA0" w:rsidRPr="004F6917">
        <w:rPr>
          <w:rFonts w:ascii="Times New Roman" w:hAnsi="Times New Roman" w:cs="Times New Roman"/>
          <w:spacing w:val="-1"/>
        </w:rPr>
        <w:t>1900</w:t>
      </w:r>
      <w:r w:rsidR="00576EA0" w:rsidRPr="004F6917">
        <w:rPr>
          <w:rFonts w:ascii="Times New Roman" w:hAnsi="Times New Roman" w:cs="Times New Roman"/>
        </w:rPr>
        <w:t>m</w:t>
      </w:r>
      <w:r w:rsidR="00CE4DBE" w:rsidRPr="004F6917">
        <w:rPr>
          <w:rFonts w:ascii="Times New Roman" w:hAnsi="Times New Roman" w:cs="Times New Roman"/>
        </w:rPr>
        <w:t>m,</w:t>
      </w:r>
    </w:p>
    <w:p w14:paraId="1A1F3E95" w14:textId="77777777" w:rsidR="00FA6B20" w:rsidRPr="00D948FE" w:rsidRDefault="00D948FE" w:rsidP="00D948FE">
      <w:pPr>
        <w:pStyle w:val="Akapitzlist"/>
        <w:numPr>
          <w:ilvl w:val="0"/>
          <w:numId w:val="3"/>
        </w:numPr>
        <w:tabs>
          <w:tab w:val="left" w:pos="239"/>
        </w:tabs>
        <w:spacing w:before="1" w:line="229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</w:t>
      </w:r>
      <w:r w:rsidR="00CE4DBE" w:rsidRPr="00D948FE">
        <w:rPr>
          <w:rFonts w:ascii="Times New Roman" w:hAnsi="Times New Roman" w:cs="Times New Roman"/>
          <w:b/>
        </w:rPr>
        <w:t>olety</w:t>
      </w:r>
      <w:r w:rsidRPr="00D948FE">
        <w:rPr>
          <w:rFonts w:ascii="Times New Roman" w:hAnsi="Times New Roman" w:cs="Times New Roman"/>
          <w:b/>
        </w:rPr>
        <w:t xml:space="preserve"> </w:t>
      </w:r>
      <w:r w:rsidR="00576EA0" w:rsidRPr="00D948FE">
        <w:rPr>
          <w:rFonts w:ascii="Times New Roman" w:hAnsi="Times New Roman" w:cs="Times New Roman"/>
          <w:b/>
        </w:rPr>
        <w:t xml:space="preserve">w ilości  </w:t>
      </w:r>
      <w:r w:rsidR="00576EA0" w:rsidRPr="00D948FE">
        <w:rPr>
          <w:rFonts w:ascii="Times New Roman" w:hAnsi="Times New Roman" w:cs="Times New Roman"/>
          <w:b/>
          <w:bCs/>
          <w:spacing w:val="-2"/>
        </w:rPr>
        <w:t>3</w:t>
      </w:r>
      <w:r w:rsidR="00CE4DBE" w:rsidRPr="00D948FE">
        <w:rPr>
          <w:rFonts w:ascii="Times New Roman" w:hAnsi="Times New Roman" w:cs="Times New Roman"/>
          <w:b/>
        </w:rPr>
        <w:t>4</w:t>
      </w:r>
      <w:r w:rsidR="00F15395">
        <w:rPr>
          <w:rFonts w:ascii="Times New Roman" w:hAnsi="Times New Roman" w:cs="Times New Roman"/>
          <w:b/>
        </w:rPr>
        <w:t xml:space="preserve"> </w:t>
      </w:r>
      <w:r w:rsidR="00CE4DBE" w:rsidRPr="00D948FE">
        <w:rPr>
          <w:rFonts w:ascii="Times New Roman" w:hAnsi="Times New Roman" w:cs="Times New Roman"/>
          <w:b/>
        </w:rPr>
        <w:t>szt</w:t>
      </w:r>
      <w:r w:rsidR="00CE4DBE" w:rsidRPr="00D948F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CE4DBE" w:rsidRPr="00D948F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="00CE4DBE" w:rsidRPr="00D948FE">
        <w:rPr>
          <w:rFonts w:ascii="Times New Roman" w:hAnsi="Times New Roman" w:cs="Times New Roman"/>
        </w:rPr>
        <w:t>wymiarach</w:t>
      </w:r>
      <w:r>
        <w:rPr>
          <w:rFonts w:ascii="Times New Roman" w:hAnsi="Times New Roman" w:cs="Times New Roman"/>
        </w:rPr>
        <w:t xml:space="preserve"> </w:t>
      </w:r>
      <w:r w:rsidR="00CE4DBE" w:rsidRPr="00D948FE">
        <w:rPr>
          <w:rFonts w:ascii="Times New Roman" w:hAnsi="Times New Roman" w:cs="Times New Roman"/>
        </w:rPr>
        <w:t>120</w:t>
      </w:r>
      <w:r w:rsidR="00576EA0" w:rsidRPr="00D948FE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</w:t>
      </w:r>
      <w:r w:rsidR="00576EA0" w:rsidRPr="00D948FE">
        <w:rPr>
          <w:rFonts w:ascii="Times New Roman" w:hAnsi="Times New Roman" w:cs="Times New Roman"/>
          <w:spacing w:val="-2"/>
        </w:rPr>
        <w:t>m</w:t>
      </w:r>
      <w:r w:rsidR="00CE4DBE" w:rsidRPr="00D948FE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 </w:t>
      </w:r>
      <w:r w:rsidR="00CE4DBE" w:rsidRPr="00D948FE"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 xml:space="preserve"> </w:t>
      </w:r>
      <w:r w:rsidR="00576EA0" w:rsidRPr="00D948FE">
        <w:rPr>
          <w:rFonts w:ascii="Times New Roman" w:hAnsi="Times New Roman" w:cs="Times New Roman"/>
          <w:spacing w:val="-2"/>
        </w:rPr>
        <w:t>2800m</w:t>
      </w:r>
      <w:r w:rsidR="00CE4DBE" w:rsidRPr="00D948FE">
        <w:rPr>
          <w:rFonts w:ascii="Times New Roman" w:hAnsi="Times New Roman" w:cs="Times New Roman"/>
        </w:rPr>
        <w:t>m.</w:t>
      </w:r>
    </w:p>
    <w:p w14:paraId="3BB09759" w14:textId="77777777" w:rsidR="00777B17" w:rsidRPr="004F6917" w:rsidRDefault="00777B17" w:rsidP="00777B17">
      <w:pPr>
        <w:pStyle w:val="Akapitzlist"/>
        <w:tabs>
          <w:tab w:val="left" w:pos="239"/>
        </w:tabs>
        <w:spacing w:line="229" w:lineRule="exact"/>
        <w:ind w:left="238" w:firstLine="0"/>
        <w:jc w:val="both"/>
        <w:rPr>
          <w:rFonts w:ascii="Times New Roman" w:hAnsi="Times New Roman" w:cs="Times New Roman"/>
          <w:b/>
        </w:rPr>
      </w:pPr>
    </w:p>
    <w:p w14:paraId="00AAF42C" w14:textId="77777777" w:rsidR="00D948FE" w:rsidRDefault="00CE4DBE" w:rsidP="00793B99">
      <w:pPr>
        <w:spacing w:before="1" w:line="276" w:lineRule="auto"/>
        <w:ind w:left="116" w:right="85"/>
        <w:jc w:val="both"/>
        <w:rPr>
          <w:rFonts w:ascii="Times New Roman" w:hAnsi="Times New Roman" w:cs="Times New Roman"/>
          <w:b/>
          <w:w w:val="95"/>
        </w:rPr>
      </w:pPr>
      <w:r w:rsidRPr="004F6917">
        <w:rPr>
          <w:rFonts w:ascii="Times New Roman" w:hAnsi="Times New Roman" w:cs="Times New Roman"/>
          <w:b/>
          <w:w w:val="95"/>
        </w:rPr>
        <w:t>UWAGA:</w:t>
      </w:r>
    </w:p>
    <w:p w14:paraId="3965F05C" w14:textId="77777777" w:rsidR="00793B99" w:rsidRDefault="00CE4DBE" w:rsidP="00793B99">
      <w:pPr>
        <w:spacing w:before="1" w:line="276" w:lineRule="auto"/>
        <w:ind w:left="116" w:right="85"/>
        <w:jc w:val="both"/>
        <w:rPr>
          <w:rFonts w:ascii="Times New Roman" w:hAnsi="Times New Roman" w:cs="Times New Roman"/>
        </w:rPr>
      </w:pPr>
      <w:r w:rsidRPr="00D948FE">
        <w:rPr>
          <w:rFonts w:ascii="Times New Roman" w:hAnsi="Times New Roman" w:cs="Times New Roman"/>
          <w:sz w:val="24"/>
          <w:szCs w:val="24"/>
        </w:rPr>
        <w:t>Podane</w:t>
      </w:r>
      <w:r w:rsidR="00D948FE" w:rsidRPr="00D948FE">
        <w:rPr>
          <w:rFonts w:ascii="Times New Roman" w:hAnsi="Times New Roman" w:cs="Times New Roman"/>
          <w:sz w:val="24"/>
          <w:szCs w:val="24"/>
        </w:rPr>
        <w:t xml:space="preserve"> </w:t>
      </w:r>
      <w:r w:rsidRPr="00D948FE">
        <w:rPr>
          <w:rFonts w:ascii="Times New Roman" w:hAnsi="Times New Roman" w:cs="Times New Roman"/>
          <w:sz w:val="24"/>
          <w:szCs w:val="24"/>
        </w:rPr>
        <w:t>wymiary</w:t>
      </w:r>
      <w:r w:rsidR="00D948FE" w:rsidRPr="00D948FE">
        <w:rPr>
          <w:rFonts w:ascii="Times New Roman" w:hAnsi="Times New Roman" w:cs="Times New Roman"/>
          <w:sz w:val="24"/>
          <w:szCs w:val="24"/>
        </w:rPr>
        <w:t xml:space="preserve"> </w:t>
      </w:r>
      <w:r w:rsidRPr="00D948FE">
        <w:rPr>
          <w:rFonts w:ascii="Times New Roman" w:hAnsi="Times New Roman" w:cs="Times New Roman"/>
          <w:sz w:val="24"/>
          <w:szCs w:val="24"/>
        </w:rPr>
        <w:t>rolet</w:t>
      </w:r>
      <w:r w:rsidR="00D948FE" w:rsidRPr="00D948FE">
        <w:rPr>
          <w:rFonts w:ascii="Times New Roman" w:hAnsi="Times New Roman" w:cs="Times New Roman"/>
          <w:sz w:val="24"/>
          <w:szCs w:val="24"/>
        </w:rPr>
        <w:t xml:space="preserve"> </w:t>
      </w:r>
      <w:r w:rsidRPr="00D948FE">
        <w:rPr>
          <w:rFonts w:ascii="Times New Roman" w:hAnsi="Times New Roman" w:cs="Times New Roman"/>
          <w:sz w:val="24"/>
          <w:szCs w:val="24"/>
        </w:rPr>
        <w:t>mogą</w:t>
      </w:r>
      <w:r w:rsidR="00D948FE">
        <w:rPr>
          <w:rFonts w:ascii="Times New Roman" w:hAnsi="Times New Roman" w:cs="Times New Roman"/>
          <w:sz w:val="24"/>
          <w:szCs w:val="24"/>
        </w:rPr>
        <w:t xml:space="preserve"> </w:t>
      </w:r>
      <w:r w:rsidRPr="00D948FE">
        <w:rPr>
          <w:rFonts w:ascii="Times New Roman" w:hAnsi="Times New Roman" w:cs="Times New Roman"/>
          <w:sz w:val="24"/>
          <w:szCs w:val="24"/>
        </w:rPr>
        <w:t>nieznacznie</w:t>
      </w:r>
      <w:r w:rsidR="00D948FE">
        <w:rPr>
          <w:rFonts w:ascii="Times New Roman" w:hAnsi="Times New Roman" w:cs="Times New Roman"/>
          <w:sz w:val="24"/>
          <w:szCs w:val="24"/>
        </w:rPr>
        <w:t xml:space="preserve"> </w:t>
      </w:r>
      <w:r w:rsidRPr="00D948FE">
        <w:rPr>
          <w:rFonts w:ascii="Times New Roman" w:hAnsi="Times New Roman" w:cs="Times New Roman"/>
          <w:sz w:val="24"/>
          <w:szCs w:val="24"/>
        </w:rPr>
        <w:t>odbiegać</w:t>
      </w:r>
      <w:r w:rsidR="00D948FE">
        <w:rPr>
          <w:rFonts w:ascii="Times New Roman" w:hAnsi="Times New Roman" w:cs="Times New Roman"/>
          <w:sz w:val="24"/>
          <w:szCs w:val="24"/>
        </w:rPr>
        <w:t xml:space="preserve"> </w:t>
      </w:r>
      <w:r w:rsidRPr="00D948FE">
        <w:rPr>
          <w:rFonts w:ascii="Times New Roman" w:hAnsi="Times New Roman" w:cs="Times New Roman"/>
          <w:sz w:val="24"/>
          <w:szCs w:val="24"/>
        </w:rPr>
        <w:t>od</w:t>
      </w:r>
      <w:r w:rsidR="00D948FE">
        <w:rPr>
          <w:rFonts w:ascii="Times New Roman" w:hAnsi="Times New Roman" w:cs="Times New Roman"/>
          <w:sz w:val="24"/>
          <w:szCs w:val="24"/>
        </w:rPr>
        <w:t xml:space="preserve"> </w:t>
      </w:r>
      <w:r w:rsidRPr="00D948FE">
        <w:rPr>
          <w:rFonts w:ascii="Times New Roman" w:hAnsi="Times New Roman" w:cs="Times New Roman"/>
          <w:sz w:val="24"/>
          <w:szCs w:val="24"/>
        </w:rPr>
        <w:t>wymiarów</w:t>
      </w:r>
      <w:r w:rsidR="00D948FE">
        <w:rPr>
          <w:rFonts w:ascii="Times New Roman" w:hAnsi="Times New Roman" w:cs="Times New Roman"/>
          <w:sz w:val="24"/>
          <w:szCs w:val="24"/>
        </w:rPr>
        <w:t xml:space="preserve"> </w:t>
      </w:r>
      <w:r w:rsidRPr="00D948FE">
        <w:rPr>
          <w:rFonts w:ascii="Times New Roman" w:hAnsi="Times New Roman" w:cs="Times New Roman"/>
          <w:sz w:val="24"/>
          <w:szCs w:val="24"/>
        </w:rPr>
        <w:t>rzeczywistych,</w:t>
      </w:r>
      <w:r w:rsidR="00D948FE">
        <w:rPr>
          <w:rFonts w:ascii="Times New Roman" w:hAnsi="Times New Roman" w:cs="Times New Roman"/>
          <w:sz w:val="24"/>
          <w:szCs w:val="24"/>
        </w:rPr>
        <w:t xml:space="preserve"> </w:t>
      </w:r>
      <w:r w:rsidRPr="00D948FE">
        <w:rPr>
          <w:rFonts w:ascii="Times New Roman" w:hAnsi="Times New Roman" w:cs="Times New Roman"/>
          <w:sz w:val="24"/>
          <w:szCs w:val="24"/>
        </w:rPr>
        <w:t>dlatego</w:t>
      </w:r>
      <w:r w:rsidR="00D948FE">
        <w:rPr>
          <w:rFonts w:ascii="Times New Roman" w:hAnsi="Times New Roman" w:cs="Times New Roman"/>
          <w:sz w:val="24"/>
          <w:szCs w:val="24"/>
        </w:rPr>
        <w:t xml:space="preserve"> </w:t>
      </w:r>
      <w:r w:rsidRPr="00D948FE">
        <w:rPr>
          <w:rFonts w:ascii="Times New Roman" w:hAnsi="Times New Roman" w:cs="Times New Roman"/>
          <w:sz w:val="24"/>
          <w:szCs w:val="24"/>
        </w:rPr>
        <w:t>przed</w:t>
      </w:r>
      <w:r w:rsidR="00D948FE">
        <w:rPr>
          <w:rFonts w:ascii="Times New Roman" w:hAnsi="Times New Roman" w:cs="Times New Roman"/>
          <w:sz w:val="24"/>
          <w:szCs w:val="24"/>
        </w:rPr>
        <w:t xml:space="preserve"> </w:t>
      </w:r>
      <w:r w:rsidRPr="00D948FE">
        <w:rPr>
          <w:rFonts w:ascii="Times New Roman" w:hAnsi="Times New Roman" w:cs="Times New Roman"/>
          <w:sz w:val="24"/>
          <w:szCs w:val="24"/>
        </w:rPr>
        <w:t>wykonaniem</w:t>
      </w:r>
      <w:r w:rsidR="00D948FE">
        <w:rPr>
          <w:rFonts w:ascii="Times New Roman" w:hAnsi="Times New Roman" w:cs="Times New Roman"/>
          <w:sz w:val="24"/>
          <w:szCs w:val="24"/>
        </w:rPr>
        <w:t xml:space="preserve"> </w:t>
      </w:r>
      <w:r w:rsidRPr="00D948FE">
        <w:rPr>
          <w:rFonts w:ascii="Times New Roman" w:hAnsi="Times New Roman" w:cs="Times New Roman"/>
          <w:sz w:val="24"/>
          <w:szCs w:val="24"/>
        </w:rPr>
        <w:t>rolet</w:t>
      </w:r>
      <w:r w:rsidR="00D948FE">
        <w:rPr>
          <w:rFonts w:ascii="Times New Roman" w:hAnsi="Times New Roman" w:cs="Times New Roman"/>
          <w:sz w:val="24"/>
          <w:szCs w:val="24"/>
        </w:rPr>
        <w:t xml:space="preserve"> </w:t>
      </w:r>
      <w:r w:rsidRPr="00D948FE">
        <w:rPr>
          <w:rFonts w:ascii="Times New Roman" w:hAnsi="Times New Roman" w:cs="Times New Roman"/>
          <w:sz w:val="24"/>
          <w:szCs w:val="24"/>
        </w:rPr>
        <w:t>należy</w:t>
      </w:r>
      <w:r w:rsidR="00D948FE">
        <w:rPr>
          <w:rFonts w:ascii="Times New Roman" w:hAnsi="Times New Roman" w:cs="Times New Roman"/>
          <w:sz w:val="24"/>
          <w:szCs w:val="24"/>
        </w:rPr>
        <w:t xml:space="preserve"> </w:t>
      </w:r>
      <w:r w:rsidRPr="00D948FE">
        <w:rPr>
          <w:rFonts w:ascii="Times New Roman" w:hAnsi="Times New Roman" w:cs="Times New Roman"/>
          <w:sz w:val="24"/>
          <w:szCs w:val="24"/>
        </w:rPr>
        <w:t>dokonać</w:t>
      </w:r>
      <w:r w:rsidR="00D948FE">
        <w:rPr>
          <w:rFonts w:ascii="Times New Roman" w:hAnsi="Times New Roman" w:cs="Times New Roman"/>
          <w:sz w:val="24"/>
          <w:szCs w:val="24"/>
        </w:rPr>
        <w:t xml:space="preserve"> </w:t>
      </w:r>
      <w:r w:rsidRPr="00D948FE">
        <w:rPr>
          <w:rFonts w:ascii="Times New Roman" w:hAnsi="Times New Roman" w:cs="Times New Roman"/>
          <w:sz w:val="24"/>
          <w:szCs w:val="24"/>
        </w:rPr>
        <w:t>dokładnego</w:t>
      </w:r>
      <w:r w:rsidR="00D948FE">
        <w:rPr>
          <w:rFonts w:ascii="Times New Roman" w:hAnsi="Times New Roman" w:cs="Times New Roman"/>
          <w:sz w:val="24"/>
          <w:szCs w:val="24"/>
        </w:rPr>
        <w:t xml:space="preserve"> </w:t>
      </w:r>
      <w:r w:rsidRPr="00D948FE">
        <w:rPr>
          <w:rFonts w:ascii="Times New Roman" w:hAnsi="Times New Roman" w:cs="Times New Roman"/>
          <w:sz w:val="24"/>
          <w:szCs w:val="24"/>
        </w:rPr>
        <w:t>obmiaru</w:t>
      </w:r>
      <w:r w:rsidR="00D948FE">
        <w:rPr>
          <w:rFonts w:ascii="Times New Roman" w:hAnsi="Times New Roman" w:cs="Times New Roman"/>
          <w:sz w:val="24"/>
          <w:szCs w:val="24"/>
        </w:rPr>
        <w:t xml:space="preserve"> </w:t>
      </w:r>
      <w:r w:rsidRPr="00D948FE">
        <w:rPr>
          <w:rFonts w:ascii="Times New Roman" w:hAnsi="Times New Roman" w:cs="Times New Roman"/>
          <w:sz w:val="24"/>
          <w:szCs w:val="24"/>
        </w:rPr>
        <w:t>okien.</w:t>
      </w:r>
      <w:r w:rsidR="00D948FE">
        <w:rPr>
          <w:rFonts w:ascii="Times New Roman" w:hAnsi="Times New Roman" w:cs="Times New Roman"/>
          <w:sz w:val="24"/>
          <w:szCs w:val="24"/>
        </w:rPr>
        <w:t xml:space="preserve"> </w:t>
      </w:r>
      <w:r w:rsidR="00793B99" w:rsidRPr="00D948FE">
        <w:rPr>
          <w:rFonts w:ascii="Times New Roman" w:hAnsi="Times New Roman" w:cs="Times New Roman"/>
          <w:sz w:val="24"/>
          <w:szCs w:val="24"/>
        </w:rPr>
        <w:t>W tym celu należy ustalić terminy wizji lokalnej na obiekcie z Panem Mariuszem Golasińskim</w:t>
      </w:r>
      <w:r w:rsidR="00D948FE">
        <w:rPr>
          <w:rFonts w:ascii="Times New Roman" w:hAnsi="Times New Roman" w:cs="Times New Roman"/>
          <w:sz w:val="24"/>
          <w:szCs w:val="24"/>
        </w:rPr>
        <w:t xml:space="preserve"> </w:t>
      </w:r>
      <w:r w:rsidR="009E5E58">
        <w:rPr>
          <w:rFonts w:ascii="Times New Roman" w:hAnsi="Times New Roman" w:cs="Times New Roman"/>
        </w:rPr>
        <w:t xml:space="preserve">- </w:t>
      </w:r>
      <w:r w:rsidR="00793B99" w:rsidRPr="004F6917">
        <w:rPr>
          <w:rFonts w:ascii="Times New Roman" w:hAnsi="Times New Roman" w:cs="Times New Roman"/>
        </w:rPr>
        <w:t>Kierownikiem Działu Administracyjno-Eksploatacyjnego tel. 54 -416-53-97</w:t>
      </w:r>
      <w:r w:rsidR="00882FEE">
        <w:rPr>
          <w:rFonts w:ascii="Times New Roman" w:hAnsi="Times New Roman" w:cs="Times New Roman"/>
        </w:rPr>
        <w:t xml:space="preserve"> kom. 604-482-665</w:t>
      </w:r>
      <w:r w:rsidR="00D948FE">
        <w:rPr>
          <w:rFonts w:ascii="Times New Roman" w:hAnsi="Times New Roman" w:cs="Times New Roman"/>
        </w:rPr>
        <w:t xml:space="preserve">. </w:t>
      </w:r>
      <w:r w:rsidR="00793B99" w:rsidRPr="004F6917">
        <w:rPr>
          <w:rFonts w:ascii="Times New Roman" w:hAnsi="Times New Roman" w:cs="Times New Roman"/>
        </w:rPr>
        <w:t>Wykonawca ponosi odpowiedzialność za prawidłowy pomiar.</w:t>
      </w:r>
    </w:p>
    <w:p w14:paraId="316D03D4" w14:textId="77777777" w:rsidR="00DF5625" w:rsidRPr="004F6917" w:rsidRDefault="00DF5625" w:rsidP="00793B99">
      <w:pPr>
        <w:spacing w:before="1" w:line="276" w:lineRule="auto"/>
        <w:ind w:left="116" w:right="85"/>
        <w:jc w:val="both"/>
        <w:rPr>
          <w:rFonts w:ascii="Times New Roman" w:hAnsi="Times New Roman" w:cs="Times New Roman"/>
        </w:rPr>
      </w:pPr>
    </w:p>
    <w:p w14:paraId="4AFEB0AD" w14:textId="32658A72" w:rsidR="00D948FE" w:rsidRPr="00E56ECB" w:rsidRDefault="000D482C" w:rsidP="00D948FE">
      <w:pPr>
        <w:ind w:left="11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Dane techniczne produktu:</w:t>
      </w:r>
    </w:p>
    <w:p w14:paraId="1231EB86" w14:textId="7F829910" w:rsidR="000B26CC" w:rsidRDefault="000B26CC" w:rsidP="00D948FE">
      <w:pPr>
        <w:ind w:left="116"/>
        <w:jc w:val="both"/>
        <w:rPr>
          <w:rFonts w:ascii="Times New Roman" w:hAnsi="Times New Roman" w:cs="Times New Roman"/>
          <w:sz w:val="24"/>
          <w:szCs w:val="24"/>
        </w:rPr>
      </w:pPr>
    </w:p>
    <w:p w14:paraId="6C94C28C" w14:textId="5D18E1B2" w:rsidR="000B26CC" w:rsidRDefault="000B26CC" w:rsidP="00D948FE">
      <w:pPr>
        <w:ind w:left="1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D482C">
        <w:rPr>
          <w:rFonts w:ascii="Times New Roman" w:hAnsi="Times New Roman" w:cs="Times New Roman"/>
          <w:sz w:val="24"/>
          <w:szCs w:val="24"/>
        </w:rPr>
        <w:t>r</w:t>
      </w:r>
      <w:r w:rsidR="00E56ECB" w:rsidRPr="00E56ECB">
        <w:rPr>
          <w:rFonts w:ascii="Times New Roman" w:hAnsi="Times New Roman" w:cs="Times New Roman"/>
          <w:sz w:val="24"/>
          <w:szCs w:val="24"/>
        </w:rPr>
        <w:t>olet</w:t>
      </w:r>
      <w:r w:rsidR="00E115C2">
        <w:rPr>
          <w:rFonts w:ascii="Times New Roman" w:hAnsi="Times New Roman" w:cs="Times New Roman"/>
          <w:sz w:val="24"/>
          <w:szCs w:val="24"/>
        </w:rPr>
        <w:t>a</w:t>
      </w:r>
      <w:r w:rsidR="00E56ECB" w:rsidRPr="00E56ECB">
        <w:rPr>
          <w:rFonts w:ascii="Times New Roman" w:hAnsi="Times New Roman" w:cs="Times New Roman"/>
          <w:sz w:val="24"/>
          <w:szCs w:val="24"/>
        </w:rPr>
        <w:t xml:space="preserve"> </w:t>
      </w:r>
      <w:r w:rsidR="00576EA0" w:rsidRPr="00E56ECB">
        <w:rPr>
          <w:rFonts w:ascii="Times New Roman" w:hAnsi="Times New Roman" w:cs="Times New Roman"/>
          <w:sz w:val="24"/>
          <w:szCs w:val="24"/>
        </w:rPr>
        <w:t xml:space="preserve">screen </w:t>
      </w:r>
      <w:r w:rsidR="00E56ECB" w:rsidRPr="00E56ECB">
        <w:rPr>
          <w:rFonts w:ascii="Times New Roman" w:hAnsi="Times New Roman" w:cs="Times New Roman"/>
          <w:sz w:val="24"/>
          <w:szCs w:val="24"/>
        </w:rPr>
        <w:t>montowane na wewnętrznej ścianie elewacji</w:t>
      </w:r>
      <w:r w:rsidR="00E56ECB">
        <w:rPr>
          <w:rFonts w:ascii="Times New Roman" w:hAnsi="Times New Roman" w:cs="Times New Roman"/>
          <w:sz w:val="24"/>
          <w:szCs w:val="24"/>
        </w:rPr>
        <w:t>, montaż skrzynki i prowadnic- niewidoczny system montażu ( ukryte elementy montażowe</w:t>
      </w:r>
      <w:r>
        <w:rPr>
          <w:rFonts w:ascii="Times New Roman" w:hAnsi="Times New Roman" w:cs="Times New Roman"/>
          <w:sz w:val="24"/>
          <w:szCs w:val="24"/>
        </w:rPr>
        <w:t>, brak możliwości montażu na taśmę klejącą  lub inne środki chemiczne), przekrój górnej kasety do nawijanej tkaniny: szero</w:t>
      </w:r>
      <w:r w:rsidR="000D482C">
        <w:rPr>
          <w:rFonts w:ascii="Times New Roman" w:hAnsi="Times New Roman" w:cs="Times New Roman"/>
          <w:sz w:val="24"/>
          <w:szCs w:val="24"/>
        </w:rPr>
        <w:t xml:space="preserve">kość </w:t>
      </w:r>
      <w:r>
        <w:rPr>
          <w:rFonts w:ascii="Times New Roman" w:hAnsi="Times New Roman" w:cs="Times New Roman"/>
          <w:sz w:val="24"/>
          <w:szCs w:val="24"/>
        </w:rPr>
        <w:t xml:space="preserve">69 mm, wysokość 71 mm, przekrój prowadnic : 20 mm x 47 mm w prowadnicach konieczność zastosowania szczotek przeciwwietrznych , listwa dolna wyposażona w uszczelkę szczotkową niwelującą możliwy prześwit </w:t>
      </w:r>
      <w:r w:rsidR="000D482C">
        <w:rPr>
          <w:rFonts w:ascii="Times New Roman" w:hAnsi="Times New Roman" w:cs="Times New Roman"/>
          <w:sz w:val="24"/>
          <w:szCs w:val="24"/>
        </w:rPr>
        <w:t>po opuszczeniu tkaniny. Kolor prowadnic, skrzynka listwy dolnej w kolorze białym, wszystkie elementy wykonane z aluminium. Sterowanie ręczne, koralik, kolor sterowania biały, roleta wyposażona w mechanizm samohamujący</w:t>
      </w:r>
      <w:r w:rsidR="00650BE1">
        <w:rPr>
          <w:rFonts w:ascii="Times New Roman" w:hAnsi="Times New Roman" w:cs="Times New Roman"/>
          <w:sz w:val="24"/>
          <w:szCs w:val="24"/>
        </w:rPr>
        <w:t>.</w:t>
      </w:r>
    </w:p>
    <w:p w14:paraId="1DDC844E" w14:textId="77777777" w:rsidR="00DF5625" w:rsidRDefault="00DF5625" w:rsidP="00D948FE">
      <w:pPr>
        <w:ind w:left="116"/>
        <w:jc w:val="both"/>
        <w:rPr>
          <w:rFonts w:ascii="Times New Roman" w:hAnsi="Times New Roman" w:cs="Times New Roman"/>
          <w:sz w:val="24"/>
          <w:szCs w:val="24"/>
        </w:rPr>
      </w:pPr>
    </w:p>
    <w:p w14:paraId="635AB979" w14:textId="38AB1CCA" w:rsidR="000D482C" w:rsidRDefault="000D482C" w:rsidP="00D948FE">
      <w:pPr>
        <w:ind w:left="116"/>
        <w:jc w:val="both"/>
        <w:rPr>
          <w:rFonts w:ascii="Times New Roman" w:hAnsi="Times New Roman" w:cs="Times New Roman"/>
          <w:sz w:val="24"/>
          <w:szCs w:val="24"/>
        </w:rPr>
      </w:pPr>
      <w:r w:rsidRPr="000D482C">
        <w:rPr>
          <w:rFonts w:ascii="Times New Roman" w:hAnsi="Times New Roman" w:cs="Times New Roman"/>
          <w:sz w:val="24"/>
          <w:szCs w:val="24"/>
          <w:u w:val="single"/>
        </w:rPr>
        <w:t>Opis techniczny tkaniny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9C8008C" w14:textId="77777777" w:rsidR="00E86232" w:rsidRDefault="00E86232" w:rsidP="00D948FE">
      <w:pPr>
        <w:ind w:left="116"/>
        <w:jc w:val="both"/>
        <w:rPr>
          <w:rFonts w:ascii="Times New Roman" w:hAnsi="Times New Roman" w:cs="Times New Roman"/>
          <w:sz w:val="24"/>
          <w:szCs w:val="24"/>
        </w:rPr>
      </w:pPr>
    </w:p>
    <w:p w14:paraId="22C2A1CC" w14:textId="77777777" w:rsidR="003F4CAF" w:rsidRDefault="00E86232" w:rsidP="00096643">
      <w:pPr>
        <w:ind w:left="116"/>
        <w:jc w:val="both"/>
        <w:rPr>
          <w:rFonts w:ascii="Times New Roman" w:hAnsi="Times New Roman" w:cs="Times New Roman"/>
          <w:sz w:val="24"/>
          <w:szCs w:val="24"/>
        </w:rPr>
      </w:pPr>
      <w:r w:rsidRPr="00E8623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tkanina </w:t>
      </w:r>
      <w:r w:rsidR="00E115C2">
        <w:rPr>
          <w:rFonts w:ascii="Times New Roman" w:hAnsi="Times New Roman" w:cs="Times New Roman"/>
          <w:sz w:val="24"/>
          <w:szCs w:val="24"/>
        </w:rPr>
        <w:t xml:space="preserve">z kolekcji screen w kolorze </w:t>
      </w:r>
      <w:r w:rsidR="00AB0A45">
        <w:rPr>
          <w:rFonts w:ascii="Times New Roman" w:hAnsi="Times New Roman" w:cs="Times New Roman"/>
          <w:sz w:val="24"/>
          <w:szCs w:val="24"/>
        </w:rPr>
        <w:t xml:space="preserve">antracyt, współczynnik otwartości OF-5%, waga tkaniny – 410, grubość tkaniny ( mm) 0,55, skład materiału PVC: polichlorek winylu PEC/ poliester- 70%PVC/ 30%PES, tkanina trudnopalna- </w:t>
      </w:r>
      <w:r w:rsidR="00096643">
        <w:rPr>
          <w:rFonts w:ascii="Times New Roman" w:hAnsi="Times New Roman" w:cs="Times New Roman"/>
          <w:sz w:val="24"/>
          <w:szCs w:val="24"/>
        </w:rPr>
        <w:t>FR DIN 4102</w:t>
      </w:r>
      <w:r w:rsidR="0017388A">
        <w:rPr>
          <w:rFonts w:ascii="Times New Roman" w:hAnsi="Times New Roman" w:cs="Times New Roman"/>
          <w:sz w:val="24"/>
          <w:szCs w:val="24"/>
        </w:rPr>
        <w:t xml:space="preserve"> </w:t>
      </w:r>
      <w:r w:rsidR="00096643">
        <w:rPr>
          <w:rFonts w:ascii="Times New Roman" w:hAnsi="Times New Roman" w:cs="Times New Roman"/>
          <w:sz w:val="24"/>
          <w:szCs w:val="24"/>
        </w:rPr>
        <w:t>Class B1</w:t>
      </w:r>
      <w:r w:rsidR="0034586C">
        <w:rPr>
          <w:rFonts w:ascii="Times New Roman" w:hAnsi="Times New Roman" w:cs="Times New Roman"/>
          <w:sz w:val="24"/>
          <w:szCs w:val="24"/>
        </w:rPr>
        <w:t xml:space="preserve"> </w:t>
      </w:r>
      <w:r w:rsidR="00096643">
        <w:rPr>
          <w:rFonts w:ascii="Times New Roman" w:hAnsi="Times New Roman" w:cs="Times New Roman"/>
          <w:sz w:val="24"/>
          <w:szCs w:val="24"/>
        </w:rPr>
        <w:t>NF P92</w:t>
      </w:r>
      <w:r w:rsidR="00BB12E9">
        <w:rPr>
          <w:rFonts w:ascii="Times New Roman" w:hAnsi="Times New Roman" w:cs="Times New Roman"/>
          <w:sz w:val="24"/>
          <w:szCs w:val="24"/>
        </w:rPr>
        <w:t xml:space="preserve"> </w:t>
      </w:r>
      <w:r w:rsidR="00096643">
        <w:rPr>
          <w:rFonts w:ascii="Times New Roman" w:hAnsi="Times New Roman" w:cs="Times New Roman"/>
          <w:sz w:val="24"/>
          <w:szCs w:val="24"/>
        </w:rPr>
        <w:t>503-507 Class M1, NFPA 701, UNE-En 13773-2003, Class 1, Tkanina musi posiadać atest higieniczny D</w:t>
      </w:r>
      <w:r w:rsidR="00650BE1">
        <w:rPr>
          <w:rFonts w:ascii="Times New Roman" w:hAnsi="Times New Roman" w:cs="Times New Roman"/>
          <w:sz w:val="24"/>
          <w:szCs w:val="24"/>
        </w:rPr>
        <w:t>e</w:t>
      </w:r>
      <w:r w:rsidR="00096643">
        <w:rPr>
          <w:rFonts w:ascii="Times New Roman" w:hAnsi="Times New Roman" w:cs="Times New Roman"/>
          <w:sz w:val="24"/>
          <w:szCs w:val="24"/>
        </w:rPr>
        <w:t>kotex Standard 100, przepuszczalność światła widzialnego – 5%, właściwości termiczne wg norm Rs: 7%, As : 90%, Ts: 3%, zastosowanie w miejscach o podwyższonej wilgotności, możliwość czyszczenia tkaniny na mokro.</w:t>
      </w:r>
      <w:r w:rsidR="00790874" w:rsidRPr="00E56E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58DD0B" w14:textId="77777777" w:rsidR="003F4CAF" w:rsidRDefault="003F4CAF" w:rsidP="00096643">
      <w:pPr>
        <w:ind w:left="116"/>
        <w:jc w:val="both"/>
        <w:rPr>
          <w:rFonts w:ascii="Times New Roman" w:hAnsi="Times New Roman" w:cs="Times New Roman"/>
          <w:sz w:val="24"/>
          <w:szCs w:val="24"/>
        </w:rPr>
      </w:pPr>
    </w:p>
    <w:p w14:paraId="6F0F33CB" w14:textId="1FC5DA6A" w:rsidR="00790874" w:rsidRPr="003F4CAF" w:rsidRDefault="00790874" w:rsidP="00096643">
      <w:pPr>
        <w:ind w:left="11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F4CAF">
        <w:rPr>
          <w:rFonts w:ascii="Times New Roman" w:hAnsi="Times New Roman" w:cs="Times New Roman"/>
          <w:sz w:val="24"/>
          <w:szCs w:val="24"/>
          <w:u w:val="single"/>
        </w:rPr>
        <w:t>W celu wyboru koloru tkanin</w:t>
      </w:r>
      <w:r w:rsidR="003F4CAF" w:rsidRPr="003F4CAF">
        <w:rPr>
          <w:rFonts w:ascii="Times New Roman" w:hAnsi="Times New Roman" w:cs="Times New Roman"/>
          <w:sz w:val="24"/>
          <w:szCs w:val="24"/>
          <w:u w:val="single"/>
        </w:rPr>
        <w:t xml:space="preserve"> Oferent z wybraną najkorzystniejszą ofertą </w:t>
      </w:r>
      <w:r w:rsidR="00F0059E" w:rsidRPr="003F4CAF">
        <w:rPr>
          <w:rFonts w:ascii="Times New Roman" w:hAnsi="Times New Roman" w:cs="Times New Roman"/>
          <w:sz w:val="24"/>
          <w:szCs w:val="24"/>
          <w:u w:val="single"/>
        </w:rPr>
        <w:t>przedstawi Zamawiającemu  prób</w:t>
      </w:r>
      <w:r w:rsidR="007E6CB5" w:rsidRPr="003F4CAF">
        <w:rPr>
          <w:rFonts w:ascii="Times New Roman" w:hAnsi="Times New Roman" w:cs="Times New Roman"/>
          <w:sz w:val="24"/>
          <w:szCs w:val="24"/>
          <w:u w:val="single"/>
        </w:rPr>
        <w:t>ki</w:t>
      </w:r>
      <w:r w:rsidR="00F0059E" w:rsidRPr="003F4CAF">
        <w:rPr>
          <w:rFonts w:ascii="Times New Roman" w:hAnsi="Times New Roman" w:cs="Times New Roman"/>
          <w:sz w:val="24"/>
          <w:szCs w:val="24"/>
          <w:u w:val="single"/>
        </w:rPr>
        <w:t xml:space="preserve"> tkanin.</w:t>
      </w:r>
    </w:p>
    <w:p w14:paraId="3542D49A" w14:textId="77777777" w:rsidR="00793B99" w:rsidRPr="00E56ECB" w:rsidRDefault="00793B99" w:rsidP="007E64EE">
      <w:pPr>
        <w:spacing w:before="1" w:line="276" w:lineRule="auto"/>
        <w:ind w:left="116" w:right="85"/>
        <w:jc w:val="both"/>
        <w:rPr>
          <w:rFonts w:ascii="Times New Roman" w:hAnsi="Times New Roman" w:cs="Times New Roman"/>
          <w:sz w:val="24"/>
          <w:szCs w:val="24"/>
        </w:rPr>
      </w:pPr>
    </w:p>
    <w:p w14:paraId="5FE2FA79" w14:textId="515E6E9F" w:rsidR="003764D1" w:rsidRDefault="003764D1" w:rsidP="007E64EE">
      <w:pPr>
        <w:spacing w:before="1" w:line="276" w:lineRule="auto"/>
        <w:ind w:left="116" w:right="85"/>
        <w:jc w:val="both"/>
        <w:rPr>
          <w:rFonts w:ascii="Times New Roman" w:hAnsi="Times New Roman" w:cs="Times New Roman"/>
          <w:sz w:val="24"/>
          <w:szCs w:val="24"/>
        </w:rPr>
      </w:pPr>
      <w:r w:rsidRPr="00E56ECB">
        <w:rPr>
          <w:rFonts w:ascii="Times New Roman" w:hAnsi="Times New Roman" w:cs="Times New Roman"/>
          <w:sz w:val="24"/>
          <w:szCs w:val="24"/>
        </w:rPr>
        <w:t>Zamawiaj</w:t>
      </w:r>
      <w:r w:rsidR="00497CD8" w:rsidRPr="00E56ECB">
        <w:rPr>
          <w:rFonts w:ascii="Times New Roman" w:hAnsi="Times New Roman" w:cs="Times New Roman"/>
          <w:sz w:val="24"/>
          <w:szCs w:val="24"/>
        </w:rPr>
        <w:t xml:space="preserve">ący wymaga minimum 24 miesięcznej bezpłatnej gwarancji na sprzedane </w:t>
      </w:r>
      <w:r w:rsidR="00650BE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97CD8" w:rsidRPr="00E56ECB">
        <w:rPr>
          <w:rFonts w:ascii="Times New Roman" w:hAnsi="Times New Roman" w:cs="Times New Roman"/>
          <w:sz w:val="24"/>
          <w:szCs w:val="24"/>
        </w:rPr>
        <w:t xml:space="preserve">i zamontowane rolety. W okresie gwarancyjnym w razie konieczności </w:t>
      </w:r>
      <w:r w:rsidR="00AE1A06" w:rsidRPr="00E56ECB">
        <w:rPr>
          <w:rFonts w:ascii="Times New Roman" w:hAnsi="Times New Roman" w:cs="Times New Roman"/>
          <w:sz w:val="24"/>
          <w:szCs w:val="24"/>
        </w:rPr>
        <w:t>koszt transportu rolet ponosi Wykonawca.</w:t>
      </w:r>
    </w:p>
    <w:p w14:paraId="50EF2E97" w14:textId="77777777" w:rsidR="00DF5625" w:rsidRDefault="00DF5625" w:rsidP="007E64EE">
      <w:pPr>
        <w:spacing w:before="1" w:line="276" w:lineRule="auto"/>
        <w:ind w:left="116" w:right="85"/>
        <w:jc w:val="both"/>
        <w:rPr>
          <w:rFonts w:ascii="Times New Roman" w:hAnsi="Times New Roman" w:cs="Times New Roman"/>
          <w:sz w:val="24"/>
          <w:szCs w:val="24"/>
        </w:rPr>
      </w:pPr>
    </w:p>
    <w:p w14:paraId="303253F4" w14:textId="77777777" w:rsidR="00DF5625" w:rsidRPr="00E56ECB" w:rsidRDefault="00DF5625" w:rsidP="007E64EE">
      <w:pPr>
        <w:spacing w:before="1" w:line="276" w:lineRule="auto"/>
        <w:ind w:left="116" w:right="85"/>
        <w:jc w:val="both"/>
        <w:rPr>
          <w:rFonts w:ascii="Times New Roman" w:hAnsi="Times New Roman" w:cs="Times New Roman"/>
          <w:sz w:val="24"/>
          <w:szCs w:val="24"/>
        </w:rPr>
      </w:pPr>
    </w:p>
    <w:p w14:paraId="7564C401" w14:textId="3A8D63C1" w:rsidR="00AE1A06" w:rsidRPr="00E56ECB" w:rsidRDefault="00AE1A06" w:rsidP="007E64EE">
      <w:pPr>
        <w:spacing w:before="1" w:line="276" w:lineRule="auto"/>
        <w:ind w:left="116" w:right="85"/>
        <w:jc w:val="both"/>
        <w:rPr>
          <w:rFonts w:ascii="Times New Roman" w:hAnsi="Times New Roman" w:cs="Times New Roman"/>
          <w:sz w:val="24"/>
          <w:szCs w:val="24"/>
        </w:rPr>
      </w:pPr>
      <w:r w:rsidRPr="00E56ECB">
        <w:rPr>
          <w:rFonts w:ascii="Times New Roman" w:hAnsi="Times New Roman" w:cs="Times New Roman"/>
          <w:sz w:val="24"/>
          <w:szCs w:val="24"/>
        </w:rPr>
        <w:t xml:space="preserve">Podana cena oferty musi zawierać wszystkie koszty Wykonawcy łącznie z dostawą </w:t>
      </w:r>
      <w:r w:rsidR="00650BE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56ECB">
        <w:rPr>
          <w:rFonts w:ascii="Times New Roman" w:hAnsi="Times New Roman" w:cs="Times New Roman"/>
          <w:sz w:val="24"/>
          <w:szCs w:val="24"/>
        </w:rPr>
        <w:t>i montażem oraz dokonaniem własnych pomiarów, w celu prawidłowego wykonania zamówienia.</w:t>
      </w:r>
    </w:p>
    <w:p w14:paraId="35C0540C" w14:textId="77777777" w:rsidR="00793B99" w:rsidRPr="00E56ECB" w:rsidRDefault="00793B99" w:rsidP="007E64EE">
      <w:pPr>
        <w:spacing w:before="1" w:line="276" w:lineRule="auto"/>
        <w:ind w:left="116" w:right="85"/>
        <w:jc w:val="both"/>
        <w:rPr>
          <w:rFonts w:ascii="Times New Roman" w:hAnsi="Times New Roman" w:cs="Times New Roman"/>
          <w:sz w:val="24"/>
          <w:szCs w:val="24"/>
        </w:rPr>
      </w:pPr>
    </w:p>
    <w:p w14:paraId="2E65299A" w14:textId="77777777" w:rsidR="00AE1A06" w:rsidRPr="00E56ECB" w:rsidRDefault="00D948FE" w:rsidP="007E64EE">
      <w:pPr>
        <w:spacing w:before="1" w:line="276" w:lineRule="auto"/>
        <w:ind w:left="116" w:right="85"/>
        <w:jc w:val="both"/>
        <w:rPr>
          <w:rFonts w:ascii="Times New Roman" w:hAnsi="Times New Roman" w:cs="Times New Roman"/>
          <w:sz w:val="24"/>
          <w:szCs w:val="24"/>
        </w:rPr>
      </w:pPr>
      <w:r w:rsidRPr="00E56ECB">
        <w:rPr>
          <w:rFonts w:ascii="Times New Roman" w:hAnsi="Times New Roman" w:cs="Times New Roman"/>
          <w:sz w:val="24"/>
          <w:szCs w:val="24"/>
        </w:rPr>
        <w:t>Warunki płatności</w:t>
      </w:r>
      <w:r w:rsidR="00AE1A06" w:rsidRPr="00E56ECB">
        <w:rPr>
          <w:rFonts w:ascii="Times New Roman" w:hAnsi="Times New Roman" w:cs="Times New Roman"/>
          <w:sz w:val="24"/>
          <w:szCs w:val="24"/>
        </w:rPr>
        <w:t>: 30 dni</w:t>
      </w:r>
      <w:r w:rsidR="009B388D" w:rsidRPr="00E56ECB">
        <w:rPr>
          <w:rFonts w:ascii="Times New Roman" w:hAnsi="Times New Roman" w:cs="Times New Roman"/>
          <w:sz w:val="24"/>
          <w:szCs w:val="24"/>
        </w:rPr>
        <w:t xml:space="preserve"> od daty otrzymania faktury.</w:t>
      </w:r>
    </w:p>
    <w:p w14:paraId="79F9B93B" w14:textId="77777777" w:rsidR="00AE1A06" w:rsidRPr="00E56ECB" w:rsidRDefault="00AE1A06" w:rsidP="007E64EE">
      <w:pPr>
        <w:spacing w:before="1" w:line="276" w:lineRule="auto"/>
        <w:ind w:left="116" w:right="85"/>
        <w:jc w:val="both"/>
        <w:rPr>
          <w:rFonts w:ascii="Times New Roman" w:hAnsi="Times New Roman" w:cs="Times New Roman"/>
          <w:sz w:val="24"/>
          <w:szCs w:val="24"/>
        </w:rPr>
      </w:pPr>
    </w:p>
    <w:p w14:paraId="7C4406CA" w14:textId="77777777" w:rsidR="00FA6B20" w:rsidRPr="00E56ECB" w:rsidRDefault="00FA6B20" w:rsidP="007E64EE">
      <w:pPr>
        <w:spacing w:before="1" w:line="456" w:lineRule="auto"/>
        <w:ind w:left="116" w:right="2573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A6B20" w:rsidRPr="00E56ECB" w:rsidSect="00466A32">
      <w:pgSz w:w="1191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3129D"/>
    <w:multiLevelType w:val="hybridMultilevel"/>
    <w:tmpl w:val="0E38C3C6"/>
    <w:lvl w:ilvl="0" w:tplc="3E2C8322">
      <w:start w:val="1"/>
      <w:numFmt w:val="upperRoman"/>
      <w:lvlText w:val="%1."/>
      <w:lvlJc w:val="left"/>
      <w:pPr>
        <w:ind w:left="84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1" w:hanging="360"/>
      </w:pPr>
    </w:lvl>
    <w:lvl w:ilvl="2" w:tplc="0415001B" w:tentative="1">
      <w:start w:val="1"/>
      <w:numFmt w:val="lowerRoman"/>
      <w:lvlText w:val="%3."/>
      <w:lvlJc w:val="right"/>
      <w:pPr>
        <w:ind w:left="1921" w:hanging="180"/>
      </w:pPr>
    </w:lvl>
    <w:lvl w:ilvl="3" w:tplc="0415000F" w:tentative="1">
      <w:start w:val="1"/>
      <w:numFmt w:val="decimal"/>
      <w:lvlText w:val="%4."/>
      <w:lvlJc w:val="left"/>
      <w:pPr>
        <w:ind w:left="2641" w:hanging="360"/>
      </w:pPr>
    </w:lvl>
    <w:lvl w:ilvl="4" w:tplc="04150019" w:tentative="1">
      <w:start w:val="1"/>
      <w:numFmt w:val="lowerLetter"/>
      <w:lvlText w:val="%5."/>
      <w:lvlJc w:val="left"/>
      <w:pPr>
        <w:ind w:left="3361" w:hanging="360"/>
      </w:pPr>
    </w:lvl>
    <w:lvl w:ilvl="5" w:tplc="0415001B" w:tentative="1">
      <w:start w:val="1"/>
      <w:numFmt w:val="lowerRoman"/>
      <w:lvlText w:val="%6."/>
      <w:lvlJc w:val="right"/>
      <w:pPr>
        <w:ind w:left="4081" w:hanging="180"/>
      </w:pPr>
    </w:lvl>
    <w:lvl w:ilvl="6" w:tplc="0415000F" w:tentative="1">
      <w:start w:val="1"/>
      <w:numFmt w:val="decimal"/>
      <w:lvlText w:val="%7."/>
      <w:lvlJc w:val="left"/>
      <w:pPr>
        <w:ind w:left="4801" w:hanging="360"/>
      </w:pPr>
    </w:lvl>
    <w:lvl w:ilvl="7" w:tplc="04150019" w:tentative="1">
      <w:start w:val="1"/>
      <w:numFmt w:val="lowerLetter"/>
      <w:lvlText w:val="%8."/>
      <w:lvlJc w:val="left"/>
      <w:pPr>
        <w:ind w:left="5521" w:hanging="360"/>
      </w:pPr>
    </w:lvl>
    <w:lvl w:ilvl="8" w:tplc="0415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1" w15:restartNumberingAfterBreak="0">
    <w:nsid w:val="3F9D3BAA"/>
    <w:multiLevelType w:val="hybridMultilevel"/>
    <w:tmpl w:val="49E0740A"/>
    <w:lvl w:ilvl="0" w:tplc="3460C0C0">
      <w:start w:val="1"/>
      <w:numFmt w:val="decimal"/>
      <w:lvlText w:val="%1."/>
      <w:lvlJc w:val="left"/>
      <w:pPr>
        <w:ind w:left="337" w:hanging="221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2C482850">
      <w:numFmt w:val="bullet"/>
      <w:lvlText w:val="•"/>
      <w:lvlJc w:val="left"/>
      <w:pPr>
        <w:ind w:left="1236" w:hanging="221"/>
      </w:pPr>
      <w:rPr>
        <w:rFonts w:hint="default"/>
        <w:lang w:val="pl-PL" w:eastAsia="en-US" w:bidi="ar-SA"/>
      </w:rPr>
    </w:lvl>
    <w:lvl w:ilvl="2" w:tplc="03E82B60">
      <w:numFmt w:val="bullet"/>
      <w:lvlText w:val="•"/>
      <w:lvlJc w:val="left"/>
      <w:pPr>
        <w:ind w:left="2133" w:hanging="221"/>
      </w:pPr>
      <w:rPr>
        <w:rFonts w:hint="default"/>
        <w:lang w:val="pl-PL" w:eastAsia="en-US" w:bidi="ar-SA"/>
      </w:rPr>
    </w:lvl>
    <w:lvl w:ilvl="3" w:tplc="9104DA68">
      <w:numFmt w:val="bullet"/>
      <w:lvlText w:val="•"/>
      <w:lvlJc w:val="left"/>
      <w:pPr>
        <w:ind w:left="3029" w:hanging="221"/>
      </w:pPr>
      <w:rPr>
        <w:rFonts w:hint="default"/>
        <w:lang w:val="pl-PL" w:eastAsia="en-US" w:bidi="ar-SA"/>
      </w:rPr>
    </w:lvl>
    <w:lvl w:ilvl="4" w:tplc="4E44FA00">
      <w:numFmt w:val="bullet"/>
      <w:lvlText w:val="•"/>
      <w:lvlJc w:val="left"/>
      <w:pPr>
        <w:ind w:left="3926" w:hanging="221"/>
      </w:pPr>
      <w:rPr>
        <w:rFonts w:hint="default"/>
        <w:lang w:val="pl-PL" w:eastAsia="en-US" w:bidi="ar-SA"/>
      </w:rPr>
    </w:lvl>
    <w:lvl w:ilvl="5" w:tplc="9F46E8E4">
      <w:numFmt w:val="bullet"/>
      <w:lvlText w:val="•"/>
      <w:lvlJc w:val="left"/>
      <w:pPr>
        <w:ind w:left="4823" w:hanging="221"/>
      </w:pPr>
      <w:rPr>
        <w:rFonts w:hint="default"/>
        <w:lang w:val="pl-PL" w:eastAsia="en-US" w:bidi="ar-SA"/>
      </w:rPr>
    </w:lvl>
    <w:lvl w:ilvl="6" w:tplc="2800152A">
      <w:numFmt w:val="bullet"/>
      <w:lvlText w:val="•"/>
      <w:lvlJc w:val="left"/>
      <w:pPr>
        <w:ind w:left="5719" w:hanging="221"/>
      </w:pPr>
      <w:rPr>
        <w:rFonts w:hint="default"/>
        <w:lang w:val="pl-PL" w:eastAsia="en-US" w:bidi="ar-SA"/>
      </w:rPr>
    </w:lvl>
    <w:lvl w:ilvl="7" w:tplc="461E3B4A">
      <w:numFmt w:val="bullet"/>
      <w:lvlText w:val="•"/>
      <w:lvlJc w:val="left"/>
      <w:pPr>
        <w:ind w:left="6616" w:hanging="221"/>
      </w:pPr>
      <w:rPr>
        <w:rFonts w:hint="default"/>
        <w:lang w:val="pl-PL" w:eastAsia="en-US" w:bidi="ar-SA"/>
      </w:rPr>
    </w:lvl>
    <w:lvl w:ilvl="8" w:tplc="FA2E7A4A">
      <w:numFmt w:val="bullet"/>
      <w:lvlText w:val="•"/>
      <w:lvlJc w:val="left"/>
      <w:pPr>
        <w:ind w:left="7513" w:hanging="221"/>
      </w:pPr>
      <w:rPr>
        <w:rFonts w:hint="default"/>
        <w:lang w:val="pl-PL" w:eastAsia="en-US" w:bidi="ar-SA"/>
      </w:rPr>
    </w:lvl>
  </w:abstractNum>
  <w:abstractNum w:abstractNumId="2" w15:restartNumberingAfterBreak="0">
    <w:nsid w:val="7C4E214D"/>
    <w:multiLevelType w:val="hybridMultilevel"/>
    <w:tmpl w:val="916692EC"/>
    <w:lvl w:ilvl="0" w:tplc="0415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3" w15:restartNumberingAfterBreak="0">
    <w:nsid w:val="7F716267"/>
    <w:multiLevelType w:val="hybridMultilevel"/>
    <w:tmpl w:val="AB567728"/>
    <w:lvl w:ilvl="0" w:tplc="AC24809C">
      <w:numFmt w:val="bullet"/>
      <w:lvlText w:val="-"/>
      <w:lvlJc w:val="left"/>
      <w:pPr>
        <w:ind w:left="116" w:hanging="123"/>
      </w:pPr>
      <w:rPr>
        <w:rFonts w:ascii="Arial MT" w:eastAsia="Arial MT" w:hAnsi="Arial MT" w:cs="Arial MT" w:hint="default"/>
        <w:w w:val="99"/>
        <w:sz w:val="20"/>
        <w:szCs w:val="20"/>
        <w:lang w:val="pl-PL" w:eastAsia="en-US" w:bidi="ar-SA"/>
      </w:rPr>
    </w:lvl>
    <w:lvl w:ilvl="1" w:tplc="4934D646">
      <w:numFmt w:val="bullet"/>
      <w:lvlText w:val="•"/>
      <w:lvlJc w:val="left"/>
      <w:pPr>
        <w:ind w:left="1038" w:hanging="123"/>
      </w:pPr>
      <w:rPr>
        <w:rFonts w:hint="default"/>
        <w:lang w:val="pl-PL" w:eastAsia="en-US" w:bidi="ar-SA"/>
      </w:rPr>
    </w:lvl>
    <w:lvl w:ilvl="2" w:tplc="E524309E">
      <w:numFmt w:val="bullet"/>
      <w:lvlText w:val="•"/>
      <w:lvlJc w:val="left"/>
      <w:pPr>
        <w:ind w:left="1957" w:hanging="123"/>
      </w:pPr>
      <w:rPr>
        <w:rFonts w:hint="default"/>
        <w:lang w:val="pl-PL" w:eastAsia="en-US" w:bidi="ar-SA"/>
      </w:rPr>
    </w:lvl>
    <w:lvl w:ilvl="3" w:tplc="92CAD58A">
      <w:numFmt w:val="bullet"/>
      <w:lvlText w:val="•"/>
      <w:lvlJc w:val="left"/>
      <w:pPr>
        <w:ind w:left="2875" w:hanging="123"/>
      </w:pPr>
      <w:rPr>
        <w:rFonts w:hint="default"/>
        <w:lang w:val="pl-PL" w:eastAsia="en-US" w:bidi="ar-SA"/>
      </w:rPr>
    </w:lvl>
    <w:lvl w:ilvl="4" w:tplc="A6F48902">
      <w:numFmt w:val="bullet"/>
      <w:lvlText w:val="•"/>
      <w:lvlJc w:val="left"/>
      <w:pPr>
        <w:ind w:left="3794" w:hanging="123"/>
      </w:pPr>
      <w:rPr>
        <w:rFonts w:hint="default"/>
        <w:lang w:val="pl-PL" w:eastAsia="en-US" w:bidi="ar-SA"/>
      </w:rPr>
    </w:lvl>
    <w:lvl w:ilvl="5" w:tplc="813A1570">
      <w:numFmt w:val="bullet"/>
      <w:lvlText w:val="•"/>
      <w:lvlJc w:val="left"/>
      <w:pPr>
        <w:ind w:left="4713" w:hanging="123"/>
      </w:pPr>
      <w:rPr>
        <w:rFonts w:hint="default"/>
        <w:lang w:val="pl-PL" w:eastAsia="en-US" w:bidi="ar-SA"/>
      </w:rPr>
    </w:lvl>
    <w:lvl w:ilvl="6" w:tplc="C7D61216">
      <w:numFmt w:val="bullet"/>
      <w:lvlText w:val="•"/>
      <w:lvlJc w:val="left"/>
      <w:pPr>
        <w:ind w:left="5631" w:hanging="123"/>
      </w:pPr>
      <w:rPr>
        <w:rFonts w:hint="default"/>
        <w:lang w:val="pl-PL" w:eastAsia="en-US" w:bidi="ar-SA"/>
      </w:rPr>
    </w:lvl>
    <w:lvl w:ilvl="7" w:tplc="3FC25E96">
      <w:numFmt w:val="bullet"/>
      <w:lvlText w:val="•"/>
      <w:lvlJc w:val="left"/>
      <w:pPr>
        <w:ind w:left="6550" w:hanging="123"/>
      </w:pPr>
      <w:rPr>
        <w:rFonts w:hint="default"/>
        <w:lang w:val="pl-PL" w:eastAsia="en-US" w:bidi="ar-SA"/>
      </w:rPr>
    </w:lvl>
    <w:lvl w:ilvl="8" w:tplc="0358BCF2">
      <w:numFmt w:val="bullet"/>
      <w:lvlText w:val="•"/>
      <w:lvlJc w:val="left"/>
      <w:pPr>
        <w:ind w:left="7469" w:hanging="123"/>
      </w:pPr>
      <w:rPr>
        <w:rFonts w:hint="default"/>
        <w:lang w:val="pl-PL" w:eastAsia="en-US" w:bidi="ar-SA"/>
      </w:rPr>
    </w:lvl>
  </w:abstractNum>
  <w:num w:numId="1" w16cid:durableId="97868169">
    <w:abstractNumId w:val="3"/>
  </w:num>
  <w:num w:numId="2" w16cid:durableId="1992982197">
    <w:abstractNumId w:val="1"/>
  </w:num>
  <w:num w:numId="3" w16cid:durableId="1475751543">
    <w:abstractNumId w:val="2"/>
  </w:num>
  <w:num w:numId="4" w16cid:durableId="244608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B20"/>
    <w:rsid w:val="00033DDD"/>
    <w:rsid w:val="00060358"/>
    <w:rsid w:val="00071D93"/>
    <w:rsid w:val="00096643"/>
    <w:rsid w:val="000B26CC"/>
    <w:rsid w:val="000D482C"/>
    <w:rsid w:val="0013404D"/>
    <w:rsid w:val="00153A70"/>
    <w:rsid w:val="0017388A"/>
    <w:rsid w:val="0022159C"/>
    <w:rsid w:val="00224510"/>
    <w:rsid w:val="00280F97"/>
    <w:rsid w:val="002A577B"/>
    <w:rsid w:val="0034586C"/>
    <w:rsid w:val="00365E12"/>
    <w:rsid w:val="003750F1"/>
    <w:rsid w:val="003764D1"/>
    <w:rsid w:val="00382586"/>
    <w:rsid w:val="003C1D06"/>
    <w:rsid w:val="003F3D89"/>
    <w:rsid w:val="003F4CAF"/>
    <w:rsid w:val="004059CB"/>
    <w:rsid w:val="004371EE"/>
    <w:rsid w:val="00466A32"/>
    <w:rsid w:val="00497CD8"/>
    <w:rsid w:val="004F6917"/>
    <w:rsid w:val="00576EA0"/>
    <w:rsid w:val="005A2F75"/>
    <w:rsid w:val="005A7D81"/>
    <w:rsid w:val="005B1A41"/>
    <w:rsid w:val="005C13CF"/>
    <w:rsid w:val="005F1AFA"/>
    <w:rsid w:val="005F494A"/>
    <w:rsid w:val="00624B05"/>
    <w:rsid w:val="00650BE1"/>
    <w:rsid w:val="006C4D51"/>
    <w:rsid w:val="00720AB9"/>
    <w:rsid w:val="00756550"/>
    <w:rsid w:val="00766BC7"/>
    <w:rsid w:val="00777B17"/>
    <w:rsid w:val="00790874"/>
    <w:rsid w:val="00793B99"/>
    <w:rsid w:val="007E64EE"/>
    <w:rsid w:val="007E6CB5"/>
    <w:rsid w:val="007F709E"/>
    <w:rsid w:val="00853D0D"/>
    <w:rsid w:val="00882FEE"/>
    <w:rsid w:val="00892797"/>
    <w:rsid w:val="0090080D"/>
    <w:rsid w:val="0090084F"/>
    <w:rsid w:val="009901B3"/>
    <w:rsid w:val="009B388D"/>
    <w:rsid w:val="009E5E58"/>
    <w:rsid w:val="009F3CCC"/>
    <w:rsid w:val="00A36F86"/>
    <w:rsid w:val="00A50373"/>
    <w:rsid w:val="00A52846"/>
    <w:rsid w:val="00A958BF"/>
    <w:rsid w:val="00AB0A45"/>
    <w:rsid w:val="00AE1A06"/>
    <w:rsid w:val="00B92566"/>
    <w:rsid w:val="00BB12E9"/>
    <w:rsid w:val="00C575E3"/>
    <w:rsid w:val="00CC25C8"/>
    <w:rsid w:val="00CE4DBE"/>
    <w:rsid w:val="00CF51A8"/>
    <w:rsid w:val="00D3758C"/>
    <w:rsid w:val="00D948FE"/>
    <w:rsid w:val="00D9601C"/>
    <w:rsid w:val="00DD2B2C"/>
    <w:rsid w:val="00DF5625"/>
    <w:rsid w:val="00E115C2"/>
    <w:rsid w:val="00E138A5"/>
    <w:rsid w:val="00E56ECB"/>
    <w:rsid w:val="00E86232"/>
    <w:rsid w:val="00E9041F"/>
    <w:rsid w:val="00EA6411"/>
    <w:rsid w:val="00EC0BDA"/>
    <w:rsid w:val="00EC5836"/>
    <w:rsid w:val="00F0059E"/>
    <w:rsid w:val="00F15395"/>
    <w:rsid w:val="00FA6B20"/>
    <w:rsid w:val="00FC03B6"/>
    <w:rsid w:val="00FD6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220C6"/>
  <w15:docId w15:val="{D04065A0-101A-4C56-9CCB-00B83A7B5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6A32"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6A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66A32"/>
    <w:rPr>
      <w:rFonts w:ascii="Arial" w:eastAsia="Arial" w:hAnsi="Arial" w:cs="Arial"/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466A32"/>
    <w:pPr>
      <w:ind w:left="116" w:hanging="222"/>
    </w:pPr>
    <w:rPr>
      <w:rFonts w:ascii="Arial" w:eastAsia="Arial" w:hAnsi="Arial" w:cs="Arial"/>
    </w:rPr>
  </w:style>
  <w:style w:type="paragraph" w:customStyle="1" w:styleId="TableParagraph">
    <w:name w:val="Table Paragraph"/>
    <w:basedOn w:val="Normalny"/>
    <w:uiPriority w:val="1"/>
    <w:qFormat/>
    <w:rsid w:val="00466A32"/>
  </w:style>
  <w:style w:type="character" w:styleId="Odwoaniedokomentarza">
    <w:name w:val="annotation reference"/>
    <w:basedOn w:val="Domylnaczcionkaakapitu"/>
    <w:uiPriority w:val="99"/>
    <w:semiHidden/>
    <w:unhideWhenUsed/>
    <w:rsid w:val="004059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59C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59CB"/>
    <w:rPr>
      <w:rFonts w:ascii="Arial MT" w:eastAsia="Arial MT" w:hAnsi="Arial MT" w:cs="Arial MT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59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59CB"/>
    <w:rPr>
      <w:rFonts w:ascii="Arial MT" w:eastAsia="Arial MT" w:hAnsi="Arial MT" w:cs="Arial MT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59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9CB"/>
    <w:rPr>
      <w:rFonts w:ascii="Tahoma" w:eastAsia="Arial MT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2</Pages>
  <Words>408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Ożóg-Zięba</dc:creator>
  <cp:lastModifiedBy>SPZPS SPZPS</cp:lastModifiedBy>
  <cp:revision>66</cp:revision>
  <cp:lastPrinted>2023-04-28T07:25:00Z</cp:lastPrinted>
  <dcterms:created xsi:type="dcterms:W3CDTF">2023-04-03T07:46:00Z</dcterms:created>
  <dcterms:modified xsi:type="dcterms:W3CDTF">2023-05-02T11:39:00Z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2023-04-03T00:00:00Z</vt:filetime>
  </property>
</Properties>
</file>